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bookmarkStart w:colFirst="0" w:colLast="0" w:name="_gjdgxs" w:id="0"/>
      <w:bookmarkEnd w:id="0"/>
      <w:r w:rsidDel="00000000" w:rsidR="00000000" w:rsidRPr="00000000">
        <w:rPr>
          <w:b w:val="1"/>
          <w:sz w:val="28"/>
          <w:szCs w:val="28"/>
          <w:rtl w:val="0"/>
        </w:rPr>
        <w:t xml:space="preserve">Appendix </w:t>
      </w:r>
      <w:r w:rsidDel="00000000" w:rsidR="00000000" w:rsidRPr="00000000">
        <w:rPr>
          <w:rFonts w:ascii="Arial" w:cs="Arial" w:eastAsia="Arial" w:hAnsi="Arial"/>
          <w:b w:val="1"/>
          <w:color w:val="000000"/>
          <w:sz w:val="28"/>
          <w:szCs w:val="28"/>
          <w:rtl w:val="0"/>
        </w:rPr>
        <w:t xml:space="preserve">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8"/>
          <w:szCs w:val="28"/>
          <w:rtl w:val="0"/>
        </w:rPr>
        <w:t xml:space="preserve">Officer Roles &amp; Division of Responsibility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8"/>
          <w:szCs w:val="28"/>
          <w:rtl w:val="0"/>
        </w:rPr>
        <w:t xml:space="preserve">Tokushima AJET Executive Committee </w:t>
      </w:r>
      <w:r w:rsidDel="00000000" w:rsidR="00000000" w:rsidRPr="00000000">
        <w:rPr>
          <w:b w:val="1"/>
          <w:sz w:val="28"/>
          <w:szCs w:val="28"/>
          <w:rtl w:val="0"/>
        </w:rPr>
        <w:t xml:space="preserve">2018 - 2019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INTERNAL DUTIES: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Treasurer</w:t>
      </w:r>
      <w:r w:rsidDel="00000000" w:rsidR="00000000" w:rsidRPr="00000000">
        <w:rPr>
          <w:rtl w:val="0"/>
        </w:rPr>
      </w:r>
    </w:p>
    <w:p w:rsidR="00000000" w:rsidDel="00000000" w:rsidP="00000000" w:rsidRDefault="00000000" w:rsidRPr="00000000" w14:paraId="00000006">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Tracks internal budgeting for AJET</w:t>
      </w:r>
      <w:r w:rsidDel="00000000" w:rsidR="00000000" w:rsidRPr="00000000">
        <w:rPr>
          <w:rtl w:val="0"/>
        </w:rPr>
      </w:r>
    </w:p>
    <w:p w:rsidR="00000000" w:rsidDel="00000000" w:rsidP="00000000" w:rsidRDefault="00000000" w:rsidRPr="00000000" w14:paraId="00000007">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Deals with all money matters, functioning as the point person for inflow and outflow of cash for AJET events</w:t>
      </w:r>
      <w:r w:rsidDel="00000000" w:rsidR="00000000" w:rsidRPr="00000000">
        <w:rPr>
          <w:rtl w:val="0"/>
        </w:rPr>
      </w:r>
    </w:p>
    <w:p w:rsidR="00000000" w:rsidDel="00000000" w:rsidP="00000000" w:rsidRDefault="00000000" w:rsidRPr="00000000" w14:paraId="00000008">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Works with relevant committee members or other persons on any money-related issues</w:t>
      </w:r>
      <w:r w:rsidDel="00000000" w:rsidR="00000000" w:rsidRPr="00000000">
        <w:rPr>
          <w:rtl w:val="0"/>
        </w:rPr>
      </w:r>
    </w:p>
    <w:p w:rsidR="00000000" w:rsidDel="00000000" w:rsidP="00000000" w:rsidRDefault="00000000" w:rsidRPr="00000000" w14:paraId="00000009">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Responsible for an up-to-date budget of all expenditures, viewable by all AJET executive committee members</w:t>
      </w:r>
    </w:p>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color w:val="ff0000"/>
        </w:rPr>
      </w:pPr>
      <w:r w:rsidDel="00000000" w:rsidR="00000000" w:rsidRPr="00000000">
        <w:rPr>
          <w:color w:val="ff0000"/>
          <w:rtl w:val="0"/>
        </w:rPr>
        <w:t xml:space="preserve">Retitles the AJET and Musical Bankbooks to their name and address each year.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Historian</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For every AJET event, responsible for taking pictures themselves, designating a photographer, or procuring pictures from attendees for yearbook/website use directly after each AJET event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Natural editor-in-chief for the annual yearbook, but may defer that responsibility by appointing a suitable candidate within Tokushima AJET.</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Chair of Yearbook Committee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External Coordinator</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Handles PR and community engagement with people and organizations outside of JET</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Reaches out to neighboring communities or neighboring AJET chapters to encourage participation in Tokushima/Tokushima AJET events</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Maintains a calendar of external and non-AJET events, advocating that AJET events are scheduled to allow maximum community participation in both AJET and non-AJET events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Internal Coordinator</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Writes and keeps internal meeting minutes for use within the Tokushima AJET executive committee</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color w:val="ff0000"/>
        </w:rPr>
      </w:pPr>
      <w:r w:rsidDel="00000000" w:rsidR="00000000" w:rsidRPr="00000000">
        <w:rPr>
          <w:color w:val="ff0000"/>
          <w:rtl w:val="0"/>
        </w:rPr>
        <w:t xml:space="preserve">Writes and publishes Tokushima AJET Calendar to social media. </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Maintains a calendar of internal dates and deadlines to facilitate executive committee planning and decisions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Web Resource Liaison</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Oversee AJET resources online as liaison between Tokushima AJET Executive Committee and the Web Resource Subcommittee.</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Encourages the strengthening of community support through online resources.</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Chair of Web Resource Committee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DIVISION OF RESPONSIBILITY: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pPr>
      <w:r w:rsidDel="00000000" w:rsidR="00000000" w:rsidRPr="00000000">
        <w:rPr>
          <w:rFonts w:ascii="Arial" w:cs="Arial" w:eastAsia="Arial" w:hAnsi="Arial"/>
          <w:b w:val="0"/>
          <w:color w:val="000000"/>
          <w:sz w:val="22"/>
          <w:szCs w:val="22"/>
          <w:rtl w:val="0"/>
        </w:rPr>
        <w:t xml:space="preserve">Each Executive Committee member shall aid in the planning and execution of </w:t>
      </w:r>
      <w:r w:rsidDel="00000000" w:rsidR="00000000" w:rsidRPr="00000000">
        <w:rPr>
          <w:rFonts w:ascii="Arial" w:cs="Arial" w:eastAsia="Arial" w:hAnsi="Arial"/>
          <w:b w:val="1"/>
          <w:color w:val="000000"/>
          <w:sz w:val="22"/>
          <w:szCs w:val="22"/>
          <w:rtl w:val="0"/>
        </w:rPr>
        <w:t xml:space="preserve">all</w:t>
      </w:r>
      <w:r w:rsidDel="00000000" w:rsidR="00000000" w:rsidRPr="00000000">
        <w:rPr>
          <w:rFonts w:ascii="Arial" w:cs="Arial" w:eastAsia="Arial" w:hAnsi="Arial"/>
          <w:b w:val="0"/>
          <w:color w:val="000000"/>
          <w:sz w:val="22"/>
          <w:szCs w:val="22"/>
          <w:rtl w:val="0"/>
        </w:rPr>
        <w:t xml:space="preserve"> Tokushima AJET activities.  However, in order to effectively manage the various responsibilities traditionally required of the Executive Committee, the roles as defined below provide a focus by delineating a point person for each event.  This committee member shall endeavor to facilitate AJET activities in his or her specialized area.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Community Social Chair</w:t>
      </w:r>
      <w:r w:rsidDel="00000000" w:rsidR="00000000" w:rsidRPr="00000000">
        <w:rPr>
          <w:rtl w:val="0"/>
        </w:rPr>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Welcome Party</w:t>
      </w: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Burns Supper</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Sayonara Party</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ind w:left="720" w:firstLine="720"/>
        <w:contextualSpacing w:val="0"/>
        <w:rPr/>
      </w:pPr>
      <w:r w:rsidDel="00000000" w:rsidR="00000000" w:rsidRPr="00000000">
        <w:rPr>
          <w:rFonts w:ascii="Arial" w:cs="Arial" w:eastAsia="Arial" w:hAnsi="Arial"/>
          <w:b w:val="1"/>
          <w:color w:val="000000"/>
          <w:sz w:val="22"/>
          <w:szCs w:val="22"/>
          <w:rtl w:val="0"/>
        </w:rPr>
        <w:t xml:space="preserve">Subcommittee</w:t>
      </w:r>
      <w:r w:rsidDel="00000000" w:rsidR="00000000" w:rsidRPr="00000000">
        <w:rPr>
          <w:rFonts w:ascii="Arial" w:cs="Arial" w:eastAsia="Arial" w:hAnsi="Arial"/>
          <w:b w:val="0"/>
          <w:color w:val="000000"/>
          <w:sz w:val="22"/>
          <w:szCs w:val="22"/>
          <w:rtl w:val="0"/>
        </w:rPr>
        <w:t xml:space="preserve">: Social Committee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Community Sports Chair</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Shikoku Field Day</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Rugby Tournament</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76" w:lineRule="auto"/>
        <w:ind w:left="720" w:firstLine="720"/>
        <w:contextualSpacing w:val="0"/>
        <w:rPr/>
      </w:pPr>
      <w:r w:rsidDel="00000000" w:rsidR="00000000" w:rsidRPr="00000000">
        <w:rPr>
          <w:rFonts w:ascii="Arial" w:cs="Arial" w:eastAsia="Arial" w:hAnsi="Arial"/>
          <w:b w:val="1"/>
          <w:color w:val="000000"/>
          <w:sz w:val="22"/>
          <w:szCs w:val="22"/>
          <w:rtl w:val="0"/>
        </w:rPr>
        <w:t xml:space="preserve">Subcommittee</w:t>
      </w:r>
      <w:r w:rsidDel="00000000" w:rsidR="00000000" w:rsidRPr="00000000">
        <w:rPr>
          <w:rFonts w:ascii="Arial" w:cs="Arial" w:eastAsia="Arial" w:hAnsi="Arial"/>
          <w:b w:val="0"/>
          <w:color w:val="000000"/>
          <w:sz w:val="22"/>
          <w:szCs w:val="22"/>
          <w:rtl w:val="0"/>
        </w:rPr>
        <w:t xml:space="preserve">: Sports Committee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Volunteer / Outreach Coordinator</w:t>
      </w:r>
      <w:r w:rsidDel="00000000" w:rsidR="00000000" w:rsidRPr="00000000">
        <w:rPr>
          <w:rtl w:val="0"/>
        </w:rPr>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CWC Visits</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Movember Initiative</w:t>
      </w: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Fundraising Ideas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ind w:left="720" w:firstLine="720"/>
        <w:contextualSpacing w:val="0"/>
        <w:rPr/>
      </w:pPr>
      <w:r w:rsidDel="00000000" w:rsidR="00000000" w:rsidRPr="00000000">
        <w:rPr>
          <w:rFonts w:ascii="Arial" w:cs="Arial" w:eastAsia="Arial" w:hAnsi="Arial"/>
          <w:b w:val="1"/>
          <w:color w:val="000000"/>
          <w:sz w:val="22"/>
          <w:szCs w:val="22"/>
          <w:rtl w:val="0"/>
        </w:rPr>
        <w:t xml:space="preserve">Subcommittee</w:t>
      </w:r>
      <w:r w:rsidDel="00000000" w:rsidR="00000000" w:rsidRPr="00000000">
        <w:rPr>
          <w:rFonts w:ascii="Arial" w:cs="Arial" w:eastAsia="Arial" w:hAnsi="Arial"/>
          <w:b w:val="0"/>
          <w:color w:val="000000"/>
          <w:sz w:val="22"/>
          <w:szCs w:val="22"/>
          <w:rtl w:val="0"/>
        </w:rPr>
        <w:t xml:space="preserve">: CWC Project leaders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Travel Coordinator</w:t>
      </w: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Hiroshima</w:t>
      </w:r>
      <w:r w:rsidDel="00000000" w:rsidR="00000000" w:rsidRPr="00000000">
        <w:rPr>
          <w:rtl w:val="0"/>
        </w:rPr>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Yuki Matsuri</w:t>
      </w:r>
      <w:r w:rsidDel="00000000" w:rsidR="00000000" w:rsidRPr="00000000">
        <w:rPr>
          <w:rtl w:val="0"/>
        </w:rPr>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White-water rafting</w:t>
      </w:r>
      <w:r w:rsidDel="00000000" w:rsidR="00000000" w:rsidRPr="00000000">
        <w:rPr>
          <w:rtl w:val="0"/>
        </w:rPr>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Tokushima Intra-prefectural Travels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u w:val="single"/>
          <w:rtl w:val="0"/>
        </w:rPr>
        <w:t xml:space="preserve">Musical Chair</w:t>
      </w: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Tokushima AJET Musical</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ind w:left="720" w:firstLine="720"/>
        <w:contextualSpacing w:val="0"/>
        <w:rPr/>
      </w:pPr>
      <w:r w:rsidDel="00000000" w:rsidR="00000000" w:rsidRPr="00000000">
        <w:rPr>
          <w:rFonts w:ascii="Arial" w:cs="Arial" w:eastAsia="Arial" w:hAnsi="Arial"/>
          <w:b w:val="1"/>
          <w:color w:val="000000"/>
          <w:sz w:val="22"/>
          <w:szCs w:val="22"/>
          <w:rtl w:val="0"/>
        </w:rPr>
        <w:t xml:space="preserve">Subcommittee</w:t>
      </w:r>
      <w:r w:rsidDel="00000000" w:rsidR="00000000" w:rsidRPr="00000000">
        <w:rPr>
          <w:rFonts w:ascii="Arial" w:cs="Arial" w:eastAsia="Arial" w:hAnsi="Arial"/>
          <w:b w:val="0"/>
          <w:color w:val="000000"/>
          <w:sz w:val="22"/>
          <w:szCs w:val="22"/>
          <w:rtl w:val="0"/>
        </w:rPr>
        <w:t xml:space="preserve">: Musical Committee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On events: </w:t>
      </w:r>
      <w:r w:rsidDel="00000000" w:rsidR="00000000" w:rsidRPr="00000000">
        <w:rPr>
          <w:rFonts w:ascii="Arial" w:cs="Arial" w:eastAsia="Arial" w:hAnsi="Arial"/>
          <w:b w:val="0"/>
          <w:color w:val="000000"/>
          <w:sz w:val="22"/>
          <w:szCs w:val="22"/>
          <w:rtl w:val="0"/>
        </w:rPr>
        <w:t xml:space="preserve">The events listed are what have been traditionally headed by AJET, but by no means is it an </w:t>
      </w:r>
      <w:r w:rsidDel="00000000" w:rsidR="00000000" w:rsidRPr="00000000">
        <w:rPr>
          <w:rtl w:val="0"/>
        </w:rPr>
        <w:t xml:space="preserve">exhaustive</w:t>
      </w:r>
      <w:r w:rsidDel="00000000" w:rsidR="00000000" w:rsidRPr="00000000">
        <w:rPr>
          <w:rFonts w:ascii="Arial" w:cs="Arial" w:eastAsia="Arial" w:hAnsi="Arial"/>
          <w:b w:val="0"/>
          <w:color w:val="000000"/>
          <w:sz w:val="22"/>
          <w:szCs w:val="22"/>
          <w:rtl w:val="0"/>
        </w:rPr>
        <w:t xml:space="preserve">list of events possible (i.e Pub Quizzes, Black Tie Ball, Guys/Girls night, etc.)</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On subcommittees: </w:t>
      </w:r>
      <w:r w:rsidDel="00000000" w:rsidR="00000000" w:rsidRPr="00000000">
        <w:rPr>
          <w:rFonts w:ascii="Arial" w:cs="Arial" w:eastAsia="Arial" w:hAnsi="Arial"/>
          <w:b w:val="0"/>
          <w:color w:val="000000"/>
          <w:sz w:val="22"/>
          <w:szCs w:val="22"/>
          <w:rtl w:val="0"/>
        </w:rPr>
        <w:t xml:space="preserve">Subcommittees shall be created so long as there are individuals in the Tokushima JET community interested in serving.  If there are no interested community members, a subcommittee need not be created.  Subcommittee membership is </w:t>
      </w:r>
      <w:r w:rsidDel="00000000" w:rsidR="00000000" w:rsidRPr="00000000">
        <w:rPr>
          <w:rtl w:val="0"/>
        </w:rPr>
        <w:t xml:space="preserve">open </w:t>
      </w:r>
      <w:r w:rsidDel="00000000" w:rsidR="00000000" w:rsidRPr="00000000">
        <w:rPr>
          <w:rFonts w:ascii="Arial" w:cs="Arial" w:eastAsia="Arial" w:hAnsi="Arial"/>
          <w:b w:val="0"/>
          <w:color w:val="000000"/>
          <w:sz w:val="22"/>
          <w:szCs w:val="22"/>
          <w:rtl w:val="0"/>
        </w:rPr>
        <w:t xml:space="preserve">to all current Tokushima JET program participants.  The chair of the subcommittee shall ask for volunteers; any interested current Tokushima JET who signs up shall be admitted.  Other non-JET members of the Tokushima community may be approved to join a subcommittee with the permission of the subcommittee chair.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Ideally, subcommittees will create a higher degree of community participation.  This can be achieved by encouraging openness through actively empowering the subcommittee, encouraging action such as polling and crowdsourcing the community, and inviting feedback both from the subcommittee and the community.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structure and roles of individuals in each subcommittee shall be assigned at the discretion of and communicated by the subcommittee’s chair.  This may include, but is not limited to: assisting in the planning and execution of AJET events; providing feedback to the chair; special independent projects overseen by the executive committee.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